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E5" w:rsidRPr="00DB796A" w:rsidRDefault="00DB796A" w:rsidP="00DB796A">
      <w:pPr>
        <w:pStyle w:val="Bezmezer"/>
        <w:rPr>
          <w:color w:val="984806" w:themeColor="accent6" w:themeShade="80"/>
          <w:kern w:val="36"/>
          <w:sz w:val="32"/>
          <w:szCs w:val="32"/>
          <w:lang w:eastAsia="cs-CZ"/>
        </w:rPr>
      </w:pPr>
      <w:r>
        <w:rPr>
          <w:noProof/>
          <w:color w:val="984806" w:themeColor="accent6" w:themeShade="80"/>
          <w:kern w:val="36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-598170</wp:posOffset>
            </wp:positionV>
            <wp:extent cx="1271270" cy="1293495"/>
            <wp:effectExtent l="19050" t="0" r="5080" b="0"/>
            <wp:wrapTight wrapText="bothSides">
              <wp:wrapPolygon edited="0">
                <wp:start x="-324" y="0"/>
                <wp:lineTo x="-324" y="21314"/>
                <wp:lineTo x="21686" y="21314"/>
                <wp:lineTo x="21686" y="0"/>
                <wp:lineTo x="-324" y="0"/>
              </wp:wrapPolygon>
            </wp:wrapTight>
            <wp:docPr id="2" name="obrázek 1" descr="C:\Users\PC\Documents\DNZ\logo\DNZ_logo_kruhov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DNZ\logo\DNZ_logo_kruhovy_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CE" w:rsidRPr="00DB796A">
        <w:rPr>
          <w:color w:val="984806" w:themeColor="accent6" w:themeShade="80"/>
          <w:kern w:val="36"/>
          <w:sz w:val="32"/>
          <w:szCs w:val="32"/>
          <w:lang w:eastAsia="cs-CZ"/>
        </w:rPr>
        <w:t>Zásady ochrany osobních údajů</w:t>
      </w:r>
      <w:r w:rsidR="009B7ED7">
        <w:rPr>
          <w:color w:val="984806" w:themeColor="accent6" w:themeShade="80"/>
          <w:kern w:val="36"/>
          <w:sz w:val="32"/>
          <w:szCs w:val="32"/>
          <w:lang w:eastAsia="cs-CZ"/>
        </w:rPr>
        <w:t xml:space="preserve"> - </w:t>
      </w:r>
      <w:r w:rsidR="006429E5">
        <w:rPr>
          <w:color w:val="984806" w:themeColor="accent6" w:themeShade="80"/>
          <w:kern w:val="36"/>
          <w:sz w:val="32"/>
          <w:szCs w:val="32"/>
          <w:lang w:eastAsia="cs-CZ"/>
        </w:rPr>
        <w:t>GDPR</w:t>
      </w:r>
    </w:p>
    <w:p w:rsidR="006429E5" w:rsidRDefault="006429E5" w:rsidP="00DB796A">
      <w:pPr>
        <w:pStyle w:val="Bezmezer"/>
        <w:rPr>
          <w:lang w:eastAsia="cs-CZ"/>
        </w:rPr>
      </w:pPr>
    </w:p>
    <w:p w:rsidR="00064ACE" w:rsidRPr="00DB796A" w:rsidRDefault="00064ACE" w:rsidP="00DB796A">
      <w:pPr>
        <w:pStyle w:val="Bezmezer"/>
        <w:rPr>
          <w:b/>
          <w:bCs/>
          <w:lang w:eastAsia="cs-CZ"/>
        </w:rPr>
      </w:pPr>
      <w:r w:rsidRPr="00DB796A">
        <w:rPr>
          <w:b/>
          <w:bCs/>
          <w:lang w:eastAsia="cs-CZ"/>
        </w:rPr>
        <w:t>I. Úvodní ustanovení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1. Pro potřeby těchto Zásad se rozumí:</w:t>
      </w:r>
    </w:p>
    <w:p w:rsidR="00DB796A" w:rsidRDefault="00C368D9" w:rsidP="00DB796A">
      <w:pPr>
        <w:pStyle w:val="Bezmezer"/>
        <w:rPr>
          <w:b/>
          <w:bCs/>
          <w:lang w:eastAsia="cs-CZ"/>
        </w:rPr>
      </w:pPr>
      <w:r>
        <w:rPr>
          <w:b/>
          <w:bCs/>
          <w:lang w:eastAsia="cs-CZ"/>
        </w:rPr>
        <w:t>Provozovatelem:</w:t>
      </w:r>
    </w:p>
    <w:p w:rsidR="00DB796A" w:rsidRDefault="00DB796A" w:rsidP="00DB796A">
      <w:pPr>
        <w:pStyle w:val="Bezmezer"/>
        <w:rPr>
          <w:lang w:eastAsia="cs-CZ"/>
        </w:rPr>
      </w:pPr>
      <w:r>
        <w:rPr>
          <w:b/>
          <w:bCs/>
          <w:lang w:eastAsia="cs-CZ"/>
        </w:rPr>
        <w:t>Dvůr Nové Zámky, s.r.o.</w:t>
      </w:r>
      <w:r w:rsidR="00064ACE" w:rsidRPr="00DB796A">
        <w:rPr>
          <w:b/>
          <w:bCs/>
          <w:lang w:eastAsia="cs-CZ"/>
        </w:rPr>
        <w:t>,</w:t>
      </w:r>
      <w:r w:rsidR="00064ACE" w:rsidRPr="00DB796A">
        <w:rPr>
          <w:lang w:eastAsia="cs-CZ"/>
        </w:rPr>
        <w:t xml:space="preserve"> IČ </w:t>
      </w:r>
      <w:r>
        <w:rPr>
          <w:lang w:eastAsia="cs-CZ"/>
        </w:rPr>
        <w:t>293 84 664</w:t>
      </w:r>
      <w:r w:rsidR="00064ACE" w:rsidRPr="00DB796A">
        <w:rPr>
          <w:lang w:eastAsia="cs-CZ"/>
        </w:rPr>
        <w:t xml:space="preserve">, se </w:t>
      </w:r>
      <w:r>
        <w:rPr>
          <w:lang w:eastAsia="cs-CZ"/>
        </w:rPr>
        <w:t>sídlem Nové Zámky 3, 78401 Litovel</w:t>
      </w:r>
    </w:p>
    <w:p w:rsidR="00DB796A" w:rsidRPr="00DB796A" w:rsidRDefault="00DB796A" w:rsidP="00DB796A">
      <w:pPr>
        <w:pStyle w:val="Bezmezer"/>
        <w:rPr>
          <w:b/>
          <w:bCs/>
          <w:lang w:eastAsia="cs-CZ"/>
        </w:rPr>
      </w:pPr>
      <w:r w:rsidRPr="00DB796A">
        <w:rPr>
          <w:b/>
          <w:bCs/>
          <w:lang w:eastAsia="cs-CZ"/>
        </w:rPr>
        <w:t>JK Dvůr Nové Zámky, z.s.</w:t>
      </w:r>
      <w:r>
        <w:rPr>
          <w:b/>
          <w:bCs/>
          <w:lang w:eastAsia="cs-CZ"/>
        </w:rPr>
        <w:t>,</w:t>
      </w:r>
      <w:r w:rsidRPr="00DB796A">
        <w:rPr>
          <w:bCs/>
          <w:lang w:eastAsia="cs-CZ"/>
        </w:rPr>
        <w:t xml:space="preserve"> IČ 226</w:t>
      </w:r>
      <w:r w:rsidR="00961BF9">
        <w:rPr>
          <w:bCs/>
          <w:lang w:eastAsia="cs-CZ"/>
        </w:rPr>
        <w:t xml:space="preserve"> </w:t>
      </w:r>
      <w:r w:rsidRPr="00DB796A">
        <w:rPr>
          <w:bCs/>
          <w:lang w:eastAsia="cs-CZ"/>
        </w:rPr>
        <w:t>89</w:t>
      </w:r>
      <w:r w:rsidR="00961BF9">
        <w:rPr>
          <w:bCs/>
          <w:lang w:eastAsia="cs-CZ"/>
        </w:rPr>
        <w:t xml:space="preserve"> </w:t>
      </w:r>
      <w:r w:rsidRPr="00DB796A">
        <w:rPr>
          <w:bCs/>
          <w:lang w:eastAsia="cs-CZ"/>
        </w:rPr>
        <w:t>486, se sídlem Komenského 688, 78401 Litovel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b/>
          <w:bCs/>
          <w:lang w:eastAsia="cs-CZ"/>
        </w:rPr>
        <w:t>Osobními údaji</w:t>
      </w:r>
      <w:r w:rsidR="00C368D9">
        <w:rPr>
          <w:b/>
          <w:bCs/>
          <w:lang w:eastAsia="cs-CZ"/>
        </w:rPr>
        <w:t>:</w:t>
      </w:r>
      <w:r w:rsidRPr="00DB796A">
        <w:rPr>
          <w:lang w:eastAsia="cs-CZ"/>
        </w:rPr>
        <w:t> jméno a příjmení, obchodní firma, e-</w:t>
      </w:r>
      <w:proofErr w:type="spellStart"/>
      <w:r w:rsidRPr="00DB796A">
        <w:rPr>
          <w:lang w:eastAsia="cs-CZ"/>
        </w:rPr>
        <w:t>mailová</w:t>
      </w:r>
      <w:proofErr w:type="spellEnd"/>
      <w:r w:rsidRPr="00DB796A">
        <w:rPr>
          <w:lang w:eastAsia="cs-CZ"/>
        </w:rPr>
        <w:t xml:space="preserve"> adresa, telefonní číslo, fakturační adresa, doručovací adresa, IP adresa, </w:t>
      </w:r>
      <w:proofErr w:type="spellStart"/>
      <w:r w:rsidRPr="00DB796A">
        <w:rPr>
          <w:lang w:eastAsia="cs-CZ"/>
        </w:rPr>
        <w:t>cookies</w:t>
      </w:r>
      <w:proofErr w:type="spellEnd"/>
      <w:r w:rsidRPr="00DB796A">
        <w:rPr>
          <w:lang w:eastAsia="cs-CZ"/>
        </w:rPr>
        <w:t xml:space="preserve">, identifikační číslo podnikající fyzické osoby a daňové identifikační číslo podnikající fyzické osoby, datum narození, </w:t>
      </w:r>
      <w:r w:rsidR="00C368D9">
        <w:rPr>
          <w:lang w:eastAsia="cs-CZ"/>
        </w:rPr>
        <w:t>číslo občanského průkazu nebo cestovního pasu, datum ukončení platnosti občanského průkazu nebo cestovního pasu, místo trvalého bydliště.</w:t>
      </w:r>
    </w:p>
    <w:p w:rsidR="00064ACE" w:rsidRPr="00DB796A" w:rsidRDefault="00C368D9" w:rsidP="00DB796A">
      <w:pPr>
        <w:pStyle w:val="Bezmezer"/>
        <w:rPr>
          <w:lang w:eastAsia="cs-CZ"/>
        </w:rPr>
      </w:pPr>
      <w:r>
        <w:rPr>
          <w:lang w:eastAsia="cs-CZ"/>
        </w:rPr>
        <w:t xml:space="preserve">2. Provozovatel </w:t>
      </w:r>
      <w:r w:rsidR="00064ACE" w:rsidRPr="00DB796A">
        <w:rPr>
          <w:lang w:eastAsia="cs-CZ"/>
        </w:rPr>
        <w:t xml:space="preserve">ubytovacích a rekreačních </w:t>
      </w:r>
      <w:r>
        <w:rPr>
          <w:lang w:eastAsia="cs-CZ"/>
        </w:rPr>
        <w:t xml:space="preserve">služeb </w:t>
      </w:r>
      <w:r w:rsidR="00064ACE" w:rsidRPr="00DB796A">
        <w:rPr>
          <w:lang w:eastAsia="cs-CZ"/>
        </w:rPr>
        <w:t>a pořadatel kulturních a sportovních akcí jakožto správce Osobních údajů tímto informuje o způsobu a rozsahu zpracování Osobních údajů, včetně rozsahu práv Účastníka (jak je tento definován níže) souvisejících se zpracováním jeho Osobních údajů. V souvislosti s výše uvedeným dochází ke zpracovávání Osobních údajů: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v rozsahu v jakém byly poskytnuty v souvislosti s rezervací a objednávkou služeb Provozovatele, resp. v rámci jednání o uzavření smlouvy s Provozovatelem, jakož i v souvislosti s uzavřenou smlouvou;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za účelem/účely uvedenými níže v čl. II.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3. Provozovatel při zpracování osobních údajů postupuje v souladu s následujícími právními předpisy</w:t>
      </w:r>
    </w:p>
    <w:p w:rsidR="00064ACE" w:rsidRPr="00DB796A" w:rsidRDefault="00064ACE" w:rsidP="0016236C">
      <w:pPr>
        <w:pStyle w:val="Bezmezer"/>
        <w:numPr>
          <w:ilvl w:val="0"/>
          <w:numId w:val="17"/>
        </w:numPr>
        <w:rPr>
          <w:lang w:eastAsia="cs-CZ"/>
        </w:rPr>
      </w:pPr>
      <w:r w:rsidRPr="00DB796A">
        <w:rPr>
          <w:lang w:eastAsia="cs-CZ"/>
        </w:rPr>
        <w:t>Zákon o ochraně osobních údajů č. 101/2000 Sb.,</w:t>
      </w:r>
    </w:p>
    <w:p w:rsidR="00064ACE" w:rsidRPr="00DB796A" w:rsidRDefault="00064ACE" w:rsidP="0016236C">
      <w:pPr>
        <w:pStyle w:val="Bezmezer"/>
        <w:numPr>
          <w:ilvl w:val="0"/>
          <w:numId w:val="17"/>
        </w:numPr>
        <w:rPr>
          <w:lang w:eastAsia="cs-CZ"/>
        </w:rPr>
      </w:pPr>
      <w:r w:rsidRPr="00DB796A">
        <w:rPr>
          <w:lang w:eastAsia="cs-CZ"/>
        </w:rPr>
        <w:t>Nařízení Evropského parlamentu a Rady (EU) 2016/679 (dále jen „Nařízení“)</w:t>
      </w:r>
    </w:p>
    <w:p w:rsidR="00064ACE" w:rsidRPr="00DB796A" w:rsidRDefault="00064ACE" w:rsidP="0016236C">
      <w:pPr>
        <w:pStyle w:val="Bezmezer"/>
        <w:numPr>
          <w:ilvl w:val="0"/>
          <w:numId w:val="17"/>
        </w:numPr>
        <w:rPr>
          <w:lang w:eastAsia="cs-CZ"/>
        </w:rPr>
      </w:pPr>
      <w:r w:rsidRPr="00DB796A">
        <w:rPr>
          <w:lang w:eastAsia="cs-CZ"/>
        </w:rPr>
        <w:t>Zákon o některých službách informační společnosti č. 480/2004 Sb.</w:t>
      </w:r>
    </w:p>
    <w:p w:rsidR="00064ACE" w:rsidRPr="00DB796A" w:rsidRDefault="00064ACE" w:rsidP="0016236C">
      <w:pPr>
        <w:pStyle w:val="Bezmezer"/>
        <w:numPr>
          <w:ilvl w:val="0"/>
          <w:numId w:val="17"/>
        </w:numPr>
        <w:rPr>
          <w:lang w:eastAsia="cs-CZ"/>
        </w:rPr>
      </w:pPr>
      <w:r w:rsidRPr="00DB796A">
        <w:rPr>
          <w:lang w:eastAsia="cs-CZ"/>
        </w:rPr>
        <w:t>Zákon č. 563/1991 Sb., o účetnictví, ve znění pozdějších předpisů, zákon č. 89/2012 Sb., občanský zákoník, zákon č. 634/1992 Sb., o ochraně spotřebitele, případně v souladu s dalšími právními předpisy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16236C">
        <w:rPr>
          <w:b/>
          <w:bCs/>
          <w:lang w:eastAsia="cs-CZ"/>
        </w:rPr>
        <w:t>Účastník</w:t>
      </w:r>
      <w:r w:rsidRPr="00DB796A">
        <w:rPr>
          <w:lang w:eastAsia="cs-CZ"/>
        </w:rPr>
        <w:t xml:space="preserve"> je fyzickou osobou, podnikající i nepodnikající, která nakupuje od Provozovatele zboží a služby.</w:t>
      </w:r>
    </w:p>
    <w:p w:rsidR="00064ACE" w:rsidRPr="00DB796A" w:rsidRDefault="00064ACE" w:rsidP="00DB796A">
      <w:pPr>
        <w:pStyle w:val="Bezmezer"/>
        <w:rPr>
          <w:b/>
          <w:bCs/>
          <w:lang w:eastAsia="cs-CZ"/>
        </w:rPr>
      </w:pPr>
      <w:r w:rsidRPr="00DB796A">
        <w:rPr>
          <w:b/>
          <w:bCs/>
          <w:lang w:eastAsia="cs-CZ"/>
        </w:rPr>
        <w:br/>
        <w:t>II. Účely a doby zpracování Osobních údajů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1. Provozovatel zpracovává Osobní údaje pro následující účely: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b/>
          <w:bCs/>
          <w:lang w:eastAsia="cs-CZ"/>
        </w:rPr>
        <w:t>a. plnění smlouvy, případně jiného závazku, a poskytování služeb:</w:t>
      </w:r>
    </w:p>
    <w:p w:rsidR="00064ACE" w:rsidRPr="00DB796A" w:rsidRDefault="00064ACE" w:rsidP="0016236C">
      <w:pPr>
        <w:pStyle w:val="Bezmezer"/>
        <w:numPr>
          <w:ilvl w:val="0"/>
          <w:numId w:val="18"/>
        </w:numPr>
        <w:rPr>
          <w:lang w:eastAsia="cs-CZ"/>
        </w:rPr>
      </w:pPr>
      <w:r w:rsidRPr="00DB796A">
        <w:rPr>
          <w:lang w:eastAsia="cs-CZ"/>
        </w:rPr>
        <w:t>Osobní údaje budou zpracovávány po dobu jednání o uzavření smlouvy mezi Provozovatelem a Účastníkem, a to za účelem uzavření smlouvy, jakož i po dobu trvání smluvního vztahu;</w:t>
      </w:r>
    </w:p>
    <w:p w:rsidR="00064ACE" w:rsidRPr="00DB796A" w:rsidRDefault="00064ACE" w:rsidP="0016236C">
      <w:pPr>
        <w:pStyle w:val="Bezmezer"/>
        <w:numPr>
          <w:ilvl w:val="0"/>
          <w:numId w:val="18"/>
        </w:numPr>
        <w:rPr>
          <w:lang w:eastAsia="cs-CZ"/>
        </w:rPr>
      </w:pPr>
      <w:r w:rsidRPr="00DB796A">
        <w:rPr>
          <w:lang w:eastAsia="cs-CZ"/>
        </w:rPr>
        <w:t>Zasílání dotazníků spokojenosti: zasílání dotazníků spokojenosti za účelem zkvalitnění poskytovaných služeb zákazníkům v návaznosti na vytvořenou objednávku, rezervaci nebo přímý prodej. Doba zpracování osobních údajů je v tomto případě 3 roky.</w:t>
      </w:r>
    </w:p>
    <w:p w:rsidR="00064ACE" w:rsidRPr="00DB796A" w:rsidRDefault="00064ACE" w:rsidP="0016236C">
      <w:pPr>
        <w:pStyle w:val="Bezmezer"/>
        <w:numPr>
          <w:ilvl w:val="0"/>
          <w:numId w:val="18"/>
        </w:numPr>
        <w:rPr>
          <w:lang w:eastAsia="cs-CZ"/>
        </w:rPr>
      </w:pPr>
      <w:r w:rsidRPr="00DB796A">
        <w:rPr>
          <w:lang w:eastAsia="cs-CZ"/>
        </w:rPr>
        <w:t>Marketingové akce: pro účely splnění marketingové akce, vyhodnocení, ukončení, doručení případné výhry atd. Doba zpracování: po dobu marketingové akce</w:t>
      </w:r>
    </w:p>
    <w:p w:rsidR="00064ACE" w:rsidRPr="00DB796A" w:rsidRDefault="00064ACE" w:rsidP="00DB796A">
      <w:pPr>
        <w:pStyle w:val="Bezmezer"/>
        <w:rPr>
          <w:lang w:eastAsia="cs-CZ"/>
        </w:rPr>
      </w:pPr>
      <w:proofErr w:type="spellStart"/>
      <w:r w:rsidRPr="00DB796A">
        <w:rPr>
          <w:b/>
          <w:bCs/>
          <w:lang w:eastAsia="cs-CZ"/>
        </w:rPr>
        <w:t>b</w:t>
      </w:r>
      <w:proofErr w:type="spellEnd"/>
      <w:r w:rsidRPr="00DB796A">
        <w:rPr>
          <w:b/>
          <w:bCs/>
          <w:lang w:eastAsia="cs-CZ"/>
        </w:rPr>
        <w:t>. splnění právní povinnosti (zejména účetní, daňové a archivační, poskytnutí součinnosti správním orgánům, policii, soudům apod.);</w:t>
      </w:r>
    </w:p>
    <w:p w:rsidR="00064ACE" w:rsidRPr="00DB796A" w:rsidRDefault="00064ACE" w:rsidP="0016236C">
      <w:pPr>
        <w:pStyle w:val="Bezmezer"/>
        <w:numPr>
          <w:ilvl w:val="0"/>
          <w:numId w:val="19"/>
        </w:numPr>
        <w:rPr>
          <w:lang w:eastAsia="cs-CZ"/>
        </w:rPr>
      </w:pPr>
      <w:r w:rsidRPr="00DB796A">
        <w:rPr>
          <w:lang w:eastAsia="cs-CZ"/>
        </w:rPr>
        <w:t>daňový doklad bude uchován 10 let od ukončení smlouvy: Za účelem plnění zákonné povinnosti archivace účetních dokladů na základě zákona č. 563/1991 Sb., o účetnictví, ve znění pozdějších předpisů budou Osobní údaje dále zpracovávány a uchovávány po dobu 10 let počínaje rokem následujícím po roce, v němž došlo k uzavření smlouvy mezi Provozovatelem a Účastníkem.</w:t>
      </w:r>
    </w:p>
    <w:p w:rsidR="00064ACE" w:rsidRPr="00DB796A" w:rsidRDefault="00064ACE" w:rsidP="0016236C">
      <w:pPr>
        <w:pStyle w:val="Bezmezer"/>
        <w:numPr>
          <w:ilvl w:val="0"/>
          <w:numId w:val="19"/>
        </w:numPr>
        <w:rPr>
          <w:lang w:eastAsia="cs-CZ"/>
        </w:rPr>
      </w:pPr>
      <w:r w:rsidRPr="00DB796A">
        <w:rPr>
          <w:lang w:eastAsia="cs-CZ"/>
        </w:rPr>
        <w:t>plnění povinností v souvislosti s uplatněním práv z vadného plnění, poskytnutí součinnosti správním orgánům, policii, soudu: Provozovatel je oprávněn zpracovávat základní osobní, identifikační a kontaktní údaje zákazníka, údaje o zboží a službách a údaje z komunikace mezi zákazníkem po dobu 4 let ode dne uplynutí záruční doby na zboží nebo službu.</w:t>
      </w:r>
    </w:p>
    <w:p w:rsidR="00064ACE" w:rsidRPr="00DB796A" w:rsidRDefault="00064ACE" w:rsidP="0016236C">
      <w:pPr>
        <w:pStyle w:val="Bezmezer"/>
        <w:numPr>
          <w:ilvl w:val="0"/>
          <w:numId w:val="19"/>
        </w:numPr>
        <w:rPr>
          <w:lang w:eastAsia="cs-CZ"/>
        </w:rPr>
      </w:pPr>
      <w:r w:rsidRPr="00DB796A">
        <w:rPr>
          <w:lang w:eastAsia="cs-CZ"/>
        </w:rPr>
        <w:lastRenderedPageBreak/>
        <w:t>předávání osobních údajů subjektů, jedná-li se o cizince, cizinecké policii dle zákona č. 222/2017 Sb. Provozovatel je povinen evidovat údaje o pobytu cizince po dobu 6 let od provedení posledního zápisu</w:t>
      </w:r>
    </w:p>
    <w:p w:rsidR="00064ACE" w:rsidRPr="00DB796A" w:rsidRDefault="00064ACE" w:rsidP="0016236C">
      <w:pPr>
        <w:pStyle w:val="Bezmezer"/>
        <w:numPr>
          <w:ilvl w:val="0"/>
          <w:numId w:val="19"/>
        </w:numPr>
        <w:rPr>
          <w:lang w:eastAsia="cs-CZ"/>
        </w:rPr>
      </w:pPr>
      <w:r w:rsidRPr="00DB796A">
        <w:rPr>
          <w:lang w:eastAsia="cs-CZ"/>
        </w:rPr>
        <w:t>vzhledem k plnění povinností v souvislosti se zákonem 565/1990 Sb. o místních poplatcích je Provozovatel povinen evidovat dobu ubytování, účel pobytu, jméno, příjmení, adresu trvalého pobytu či bydliště a číslo občanského průkazu nebo cestovního dokladu fyzické osoby. Tyto údaje jsou evidovány v ubytovací knize po dobu 6 let od provedení posledního zápisu.</w:t>
      </w:r>
    </w:p>
    <w:p w:rsidR="00064ACE" w:rsidRPr="00DB796A" w:rsidRDefault="003618D5" w:rsidP="00DB796A">
      <w:pPr>
        <w:pStyle w:val="Bezmezer"/>
        <w:rPr>
          <w:lang w:eastAsia="cs-CZ"/>
        </w:rPr>
      </w:pPr>
      <w:proofErr w:type="spellStart"/>
      <w:r>
        <w:rPr>
          <w:b/>
          <w:bCs/>
          <w:lang w:eastAsia="cs-CZ"/>
        </w:rPr>
        <w:t>c</w:t>
      </w:r>
      <w:proofErr w:type="spellEnd"/>
      <w:r>
        <w:rPr>
          <w:b/>
          <w:bCs/>
          <w:lang w:eastAsia="cs-CZ"/>
        </w:rPr>
        <w:t>. o</w:t>
      </w:r>
      <w:r w:rsidR="00064ACE" w:rsidRPr="00DB796A">
        <w:rPr>
          <w:b/>
          <w:bCs/>
          <w:lang w:eastAsia="cs-CZ"/>
        </w:rPr>
        <w:t>právněné zájmy Provozovatele, ochrana práv a právem chráněných zájmů Provozovatele:</w:t>
      </w:r>
    </w:p>
    <w:p w:rsidR="00064ACE" w:rsidRPr="00DB796A" w:rsidRDefault="00064ACE" w:rsidP="0016236C">
      <w:pPr>
        <w:pStyle w:val="Bezmezer"/>
        <w:numPr>
          <w:ilvl w:val="0"/>
          <w:numId w:val="20"/>
        </w:numPr>
        <w:rPr>
          <w:lang w:eastAsia="cs-CZ"/>
        </w:rPr>
      </w:pPr>
      <w:r w:rsidRPr="00DB796A">
        <w:rPr>
          <w:lang w:eastAsia="cs-CZ"/>
        </w:rPr>
        <w:t>účinná obhajoba v případě sporu. Doba zpracování se zde stanovuje na 4 roky od uplynutí záruční doby na zboží nebo službu a prodlužuje se o dobu, po kterou je spor veden.</w:t>
      </w:r>
    </w:p>
    <w:p w:rsidR="00064ACE" w:rsidRPr="00DB796A" w:rsidRDefault="00064ACE" w:rsidP="0016236C">
      <w:pPr>
        <w:pStyle w:val="Bezmezer"/>
        <w:numPr>
          <w:ilvl w:val="0"/>
          <w:numId w:val="20"/>
        </w:numPr>
        <w:rPr>
          <w:lang w:eastAsia="cs-CZ"/>
        </w:rPr>
      </w:pPr>
      <w:r w:rsidRPr="00DB796A">
        <w:rPr>
          <w:lang w:eastAsia="cs-CZ"/>
        </w:rPr>
        <w:t>Oprávněným zájmem Provozovatele je dále zasílání obchodních sdělení (plošných nabídek i individuálních nabídek) v souladu s § 7 odst. 3 zákona č. 480/2004 Sb., o některých službách informační společnosti a v souladu s bodem 47 Nařízení, jestliže Provozovatel získal podrobnosti elektronického kontaktu v souvislosti s prodejem zboží a služeb Účastníkovi.</w:t>
      </w:r>
    </w:p>
    <w:p w:rsidR="00064ACE" w:rsidRPr="00DB796A" w:rsidRDefault="00064ACE" w:rsidP="00DB796A">
      <w:pPr>
        <w:pStyle w:val="Bezmezer"/>
        <w:rPr>
          <w:lang w:eastAsia="cs-CZ"/>
        </w:rPr>
      </w:pPr>
      <w:proofErr w:type="spellStart"/>
      <w:r w:rsidRPr="00DB796A">
        <w:rPr>
          <w:b/>
          <w:bCs/>
          <w:lang w:eastAsia="cs-CZ"/>
        </w:rPr>
        <w:t>d</w:t>
      </w:r>
      <w:proofErr w:type="spellEnd"/>
      <w:r w:rsidRPr="00DB796A">
        <w:rPr>
          <w:b/>
          <w:bCs/>
          <w:lang w:eastAsia="cs-CZ"/>
        </w:rPr>
        <w:t>. marketingové a obchodní nabídky služeb Provozovatele;</w:t>
      </w:r>
    </w:p>
    <w:p w:rsidR="00064ACE" w:rsidRPr="00DB796A" w:rsidRDefault="00064ACE" w:rsidP="0016236C">
      <w:pPr>
        <w:pStyle w:val="Bezmezer"/>
        <w:numPr>
          <w:ilvl w:val="0"/>
          <w:numId w:val="21"/>
        </w:numPr>
        <w:rPr>
          <w:lang w:eastAsia="cs-CZ"/>
        </w:rPr>
      </w:pPr>
      <w:r w:rsidRPr="00DB796A">
        <w:rPr>
          <w:lang w:eastAsia="cs-CZ"/>
        </w:rPr>
        <w:t>Plošné zasílání obchodních nabídek produktů a služeb: zasílání obecných reklamních sdělení bez zacílení na konkrétní skupinu adresátů. Doba zpracování osobních údajů je v tomto případě 5 let.</w:t>
      </w:r>
    </w:p>
    <w:p w:rsidR="00064ACE" w:rsidRPr="00DB796A" w:rsidRDefault="00064ACE" w:rsidP="0016236C">
      <w:pPr>
        <w:pStyle w:val="Bezmezer"/>
        <w:numPr>
          <w:ilvl w:val="0"/>
          <w:numId w:val="21"/>
        </w:numPr>
        <w:rPr>
          <w:lang w:eastAsia="cs-CZ"/>
        </w:rPr>
      </w:pPr>
      <w:r w:rsidRPr="00DB796A">
        <w:rPr>
          <w:lang w:eastAsia="cs-CZ"/>
        </w:rPr>
        <w:t>Individuální nabídka: zasílání reklamních sdělení po zhodnocení některých osobních aspektů vztahujících se k fyzické osobě. Provozovatel neprovádí profilování v souladu s čl. 22 Nařízení, neboť se nejedná o automatizované zpracovávání, ale ruční tvorbu individuálních nabídek. Doba zpracování osobních údajů je v tomto případě 5 let.</w:t>
      </w:r>
    </w:p>
    <w:p w:rsidR="00064ACE" w:rsidRPr="00DB796A" w:rsidRDefault="003618D5" w:rsidP="00DB796A">
      <w:pPr>
        <w:pStyle w:val="Bezmezer"/>
        <w:rPr>
          <w:lang w:eastAsia="cs-CZ"/>
        </w:rPr>
      </w:pPr>
      <w:proofErr w:type="spellStart"/>
      <w:r>
        <w:rPr>
          <w:b/>
          <w:bCs/>
          <w:lang w:eastAsia="cs-CZ"/>
        </w:rPr>
        <w:t>e</w:t>
      </w:r>
      <w:proofErr w:type="spellEnd"/>
      <w:r>
        <w:rPr>
          <w:b/>
          <w:bCs/>
          <w:lang w:eastAsia="cs-CZ"/>
        </w:rPr>
        <w:t>. v</w:t>
      </w:r>
      <w:r w:rsidR="00064ACE" w:rsidRPr="00DB796A">
        <w:rPr>
          <w:b/>
          <w:bCs/>
          <w:lang w:eastAsia="cs-CZ"/>
        </w:rPr>
        <w:t xml:space="preserve">yhodnocování a zkvalitňování poskytovaných služeb: </w:t>
      </w:r>
      <w:r w:rsidR="00064ACE" w:rsidRPr="003618D5">
        <w:rPr>
          <w:bCs/>
          <w:lang w:eastAsia="cs-CZ"/>
        </w:rPr>
        <w:t>Provozovatel nahrává hovory uskutečněné mezi rezervačním oddělením a Účastníkem. Hovory jsou uchovávány po dobu 12 měsíců.</w:t>
      </w:r>
    </w:p>
    <w:p w:rsidR="00064ACE" w:rsidRDefault="00064ACE" w:rsidP="00961BF9">
      <w:pPr>
        <w:pStyle w:val="Bezmezer"/>
        <w:rPr>
          <w:lang w:eastAsia="cs-CZ"/>
        </w:rPr>
      </w:pPr>
      <w:r w:rsidRPr="00DB796A">
        <w:rPr>
          <w:lang w:eastAsia="cs-CZ"/>
        </w:rPr>
        <w:t>2. Provozovatel je správcem Osobních údajů.</w:t>
      </w:r>
    </w:p>
    <w:p w:rsidR="009B7ED7" w:rsidRDefault="0016236C" w:rsidP="009B7ED7">
      <w:pPr>
        <w:shd w:val="clear" w:color="auto" w:fill="FFFFFF"/>
        <w:spacing w:after="312" w:line="240" w:lineRule="auto"/>
        <w:rPr>
          <w:lang w:eastAsia="cs-CZ"/>
        </w:rPr>
      </w:pPr>
      <w:r>
        <w:rPr>
          <w:lang w:eastAsia="cs-CZ"/>
        </w:rPr>
        <w:t xml:space="preserve">3. </w:t>
      </w:r>
      <w:r w:rsidRPr="00DB796A">
        <w:rPr>
          <w:lang w:eastAsia="cs-CZ"/>
        </w:rPr>
        <w:t>Provozovatel provozuje kamerový systém za účelem ochrany svého majetku a zajištění bezpečnosti Účastníků. Doba uchování záznamů se stanovuje na 10 dní. Kamerové záznamy jsou pořizovány z bezpečnostních důvodů za úč</w:t>
      </w:r>
      <w:r w:rsidR="00961BF9">
        <w:rPr>
          <w:lang w:eastAsia="cs-CZ"/>
        </w:rPr>
        <w:t>elem ochrany</w:t>
      </w:r>
      <w:r w:rsidRPr="00DB796A">
        <w:rPr>
          <w:lang w:eastAsia="cs-CZ"/>
        </w:rPr>
        <w:t xml:space="preserve"> majetku</w:t>
      </w:r>
      <w:r w:rsidR="00961BF9">
        <w:rPr>
          <w:lang w:eastAsia="cs-CZ"/>
        </w:rPr>
        <w:t xml:space="preserve"> Provozovatele</w:t>
      </w:r>
      <w:r w:rsidRPr="00DB796A">
        <w:rPr>
          <w:lang w:eastAsia="cs-CZ"/>
        </w:rPr>
        <w:t xml:space="preserve"> a zajiš</w:t>
      </w:r>
      <w:r>
        <w:rPr>
          <w:lang w:eastAsia="cs-CZ"/>
        </w:rPr>
        <w:t>tění bezpečnosti Účastníků.</w:t>
      </w:r>
      <w:r w:rsidR="00961BF9">
        <w:rPr>
          <w:lang w:eastAsia="cs-CZ"/>
        </w:rPr>
        <w:t xml:space="preserve">  </w:t>
      </w:r>
      <w:r w:rsidR="00961BF9" w:rsidRPr="00961BF9">
        <w:rPr>
          <w:lang w:eastAsia="cs-CZ"/>
        </w:rPr>
        <w:t xml:space="preserve">Záznamy z kamer </w:t>
      </w:r>
      <w:r w:rsidR="00961BF9">
        <w:rPr>
          <w:lang w:eastAsia="cs-CZ"/>
        </w:rPr>
        <w:t xml:space="preserve">Provozovatel </w:t>
      </w:r>
      <w:r w:rsidR="00961BF9" w:rsidRPr="00961BF9">
        <w:rPr>
          <w:lang w:eastAsia="cs-CZ"/>
        </w:rPr>
        <w:t xml:space="preserve">s nikým nesdílí. Oprávnění předat kamerové záznamy </w:t>
      </w:r>
      <w:r w:rsidR="00961BF9">
        <w:rPr>
          <w:lang w:eastAsia="cs-CZ"/>
        </w:rPr>
        <w:t xml:space="preserve">má Provozovatel </w:t>
      </w:r>
      <w:r w:rsidR="00961BF9" w:rsidRPr="00961BF9">
        <w:rPr>
          <w:lang w:eastAsia="cs-CZ"/>
        </w:rPr>
        <w:t>pouze v případě, kdy by došlo ke spáchání trestného činu, a pouze o</w:t>
      </w:r>
      <w:r w:rsidR="00961BF9">
        <w:rPr>
          <w:lang w:eastAsia="cs-CZ"/>
        </w:rPr>
        <w:t>rgánům činným v trestním řízení.</w:t>
      </w:r>
    </w:p>
    <w:p w:rsidR="00064ACE" w:rsidRPr="009B7ED7" w:rsidRDefault="009B7ED7" w:rsidP="009B7ED7">
      <w:pPr>
        <w:pStyle w:val="Bezmezer"/>
        <w:rPr>
          <w:lang w:eastAsia="cs-CZ"/>
        </w:rPr>
      </w:pPr>
      <w:r w:rsidRPr="009B7ED7">
        <w:rPr>
          <w:lang w:eastAsia="cs-CZ"/>
        </w:rPr>
        <w:t xml:space="preserve"> </w:t>
      </w:r>
      <w:r w:rsidR="00064ACE" w:rsidRPr="009B7ED7">
        <w:rPr>
          <w:b/>
          <w:bCs/>
          <w:lang w:eastAsia="cs-CZ"/>
        </w:rPr>
        <w:t>III. Ochrana osobních údajů a informace o zpracování</w:t>
      </w:r>
    </w:p>
    <w:p w:rsidR="00064ACE" w:rsidRPr="00DB796A" w:rsidRDefault="00064ACE" w:rsidP="009B7ED7">
      <w:pPr>
        <w:pStyle w:val="Bezmezer"/>
        <w:rPr>
          <w:lang w:eastAsia="cs-CZ"/>
        </w:rPr>
      </w:pPr>
      <w:r w:rsidRPr="00DB796A">
        <w:rPr>
          <w:lang w:eastAsia="cs-CZ"/>
        </w:rPr>
        <w:t>1. Pokud Účastník neposkytne své Osobní údaje, není možné uzavřít smlouvu s Provozovatelem a/nebo mu poskytnout služby z ní vyplývající. Osobní údaje jsou v této souvislosti nezbytné pro poskytnutí konkrétní služby či produktu Provozovatele.</w:t>
      </w:r>
    </w:p>
    <w:p w:rsidR="00064ACE" w:rsidRPr="00DB796A" w:rsidRDefault="00064ACE" w:rsidP="009B7ED7">
      <w:pPr>
        <w:pStyle w:val="Bezmezer"/>
        <w:rPr>
          <w:lang w:eastAsia="cs-CZ"/>
        </w:rPr>
      </w:pPr>
      <w:r w:rsidRPr="00DB796A">
        <w:rPr>
          <w:lang w:eastAsia="cs-CZ"/>
        </w:rPr>
        <w:t>2. Po uplynutí lhůt uvedených v článku II. Provozovatel Osobní údaje vymaže nebo anonymizuje.</w:t>
      </w:r>
    </w:p>
    <w:p w:rsidR="00064ACE" w:rsidRPr="00DB796A" w:rsidRDefault="00064ACE" w:rsidP="009B7ED7">
      <w:pPr>
        <w:pStyle w:val="Bezmezer"/>
        <w:rPr>
          <w:lang w:eastAsia="cs-CZ"/>
        </w:rPr>
      </w:pPr>
      <w:r w:rsidRPr="00DB796A">
        <w:rPr>
          <w:lang w:eastAsia="cs-CZ"/>
        </w:rPr>
        <w:t>3. Účastník je povinen Provozovateli poskytnout pouze pravdivé a přesné Osobní údaje. Za správnost, přesnost a pravdivost poskytnutých Osobních údajů je zodpovědný Účastník. Provozovatel za správnost poskytnutých údajů nenese odpovědnost.</w:t>
      </w:r>
    </w:p>
    <w:p w:rsidR="00064ACE" w:rsidRPr="00DB796A" w:rsidRDefault="00064ACE" w:rsidP="009B7ED7">
      <w:pPr>
        <w:pStyle w:val="Bezmezer"/>
        <w:rPr>
          <w:lang w:eastAsia="cs-CZ"/>
        </w:rPr>
      </w:pPr>
      <w:r w:rsidRPr="00DB796A">
        <w:rPr>
          <w:lang w:eastAsia="cs-CZ"/>
        </w:rPr>
        <w:t>4. Provozovatel vynaloží maximální úsilí, aby nedošlo k neoprávněnému zpracování Osobních údajů.</w:t>
      </w:r>
    </w:p>
    <w:p w:rsidR="00064ACE" w:rsidRPr="00DB796A" w:rsidRDefault="00064ACE" w:rsidP="009B7ED7">
      <w:pPr>
        <w:pStyle w:val="Bezmezer"/>
        <w:rPr>
          <w:lang w:eastAsia="cs-CZ"/>
        </w:rPr>
      </w:pPr>
      <w:r w:rsidRPr="00DB796A">
        <w:rPr>
          <w:lang w:eastAsia="cs-CZ"/>
        </w:rPr>
        <w:t>5. Provozovatel je oprávněn předat osobní údaje Účastníka třetím osobám, a to za následujícími účely: dokončení objednávkového procesu, zasílání obchodních sdělení, hodnocení spokojenosti zákazníka, služby rezervačního oddělení, registrace nového zákazníka.</w:t>
      </w:r>
    </w:p>
    <w:p w:rsidR="00064ACE" w:rsidRPr="00DB796A" w:rsidRDefault="00064ACE" w:rsidP="009B7ED7">
      <w:pPr>
        <w:pStyle w:val="Bezmezer"/>
        <w:rPr>
          <w:lang w:eastAsia="cs-CZ"/>
        </w:rPr>
      </w:pPr>
      <w:r w:rsidRPr="00DB796A">
        <w:rPr>
          <w:lang w:eastAsia="cs-CZ"/>
        </w:rPr>
        <w:t>6. Osobní údaje jsou a budou zpracovávány v elektronické podobě neautomatizovaným způsobem.</w:t>
      </w:r>
    </w:p>
    <w:p w:rsidR="00064ACE" w:rsidRPr="00DB796A" w:rsidRDefault="00064ACE" w:rsidP="00DB796A">
      <w:pPr>
        <w:pStyle w:val="Bezmezer"/>
        <w:rPr>
          <w:b/>
          <w:bCs/>
          <w:lang w:eastAsia="cs-CZ"/>
        </w:rPr>
      </w:pPr>
      <w:r w:rsidRPr="00DB796A">
        <w:rPr>
          <w:b/>
          <w:bCs/>
          <w:lang w:eastAsia="cs-CZ"/>
        </w:rPr>
        <w:br/>
        <w:t>IV. Práva Účastníka související se zpracováváním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1. Práva Účastníka v souvislosti s ochranou osobních údajů: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a) požadovat od Provozovatele přístup k jeho Osobním údajům;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b) na opravu poskytnutých Osobních údajů;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lastRenderedPageBreak/>
        <w:t>c) na výmaz poskytnutých Osobních údajů;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d) na omezení zpracování Osobních údajů;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e) podat stížnost u Úřadu pro ochranu osobních údajů.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f) Právo na přenos osobních údajů na jiného správce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g) Právo vznést námitku proti zpracování osobních údajů</w:t>
      </w:r>
    </w:p>
    <w:p w:rsidR="0016236C" w:rsidRPr="00DB796A" w:rsidRDefault="00064ACE" w:rsidP="0016236C">
      <w:pPr>
        <w:pStyle w:val="Bezmezer"/>
        <w:rPr>
          <w:lang w:eastAsia="cs-CZ"/>
        </w:rPr>
      </w:pPr>
      <w:r w:rsidRPr="00DB796A">
        <w:rPr>
          <w:lang w:eastAsia="cs-CZ"/>
        </w:rPr>
        <w:t xml:space="preserve">2. Účastník může svá práva podle odst. 1 tohoto článku uplatnit prostřednictvím </w:t>
      </w:r>
      <w:r w:rsidR="0016236C">
        <w:rPr>
          <w:lang w:eastAsia="cs-CZ"/>
        </w:rPr>
        <w:t>email adresy info</w:t>
      </w:r>
      <w:r w:rsidR="0016236C" w:rsidRPr="00DB796A">
        <w:rPr>
          <w:lang w:eastAsia="cs-CZ"/>
        </w:rPr>
        <w:t>@</w:t>
      </w:r>
      <w:r w:rsidR="0016236C">
        <w:rPr>
          <w:lang w:eastAsia="cs-CZ"/>
        </w:rPr>
        <w:t>dvurnovezamky.cz</w:t>
      </w:r>
      <w:r w:rsidR="0016236C" w:rsidRPr="00DB796A">
        <w:rPr>
          <w:lang w:eastAsia="cs-CZ"/>
        </w:rPr>
        <w:t>.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 xml:space="preserve">3. Práva podle odst. 1 tohoto článku písm. c) a d) není možné uplatnit v rozsahu a pro účely uvedené v čl. II odst. 1 písm. a), b) a c) s výjimkou bodu </w:t>
      </w:r>
      <w:proofErr w:type="spellStart"/>
      <w:r w:rsidRPr="00DB796A">
        <w:rPr>
          <w:lang w:eastAsia="cs-CZ"/>
        </w:rPr>
        <w:t>ii</w:t>
      </w:r>
      <w:proofErr w:type="spellEnd"/>
      <w:r w:rsidRPr="00DB796A">
        <w:rPr>
          <w:lang w:eastAsia="cs-CZ"/>
        </w:rPr>
        <w:t>) písm. c) čl. II, kdy je možné uplatnění všech práv uvedených v odst. 1.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4. V případě, že by se Účastník domníval, že Provozovatel provádí zpracování jeho Osobních údajů, které je v rozporu s ochranou jeho soukromého a osobního života nebo v rozporu s příslušnými právními předpisy, zejména jsou-li Osobní údaje nepřesné s ohledem na účel jejich zpracování, může: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 xml:space="preserve">a) požádat Provozovatele o vysvětlení, a to e-mailem na adresu </w:t>
      </w:r>
      <w:r w:rsidR="0016236C">
        <w:rPr>
          <w:lang w:eastAsia="cs-CZ"/>
        </w:rPr>
        <w:t>info</w:t>
      </w:r>
      <w:r w:rsidRPr="00DB796A">
        <w:rPr>
          <w:lang w:eastAsia="cs-CZ"/>
        </w:rPr>
        <w:t>@</w:t>
      </w:r>
      <w:r w:rsidR="0016236C">
        <w:rPr>
          <w:lang w:eastAsia="cs-CZ"/>
        </w:rPr>
        <w:t>dvurnovezamky.cz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 xml:space="preserve">b) vznést námitku proti zpracování a požadovat e-mailem zaslaným na adresu </w:t>
      </w:r>
      <w:r w:rsidR="0016236C">
        <w:rPr>
          <w:lang w:eastAsia="cs-CZ"/>
        </w:rPr>
        <w:t>info</w:t>
      </w:r>
      <w:r w:rsidR="0016236C" w:rsidRPr="00DB796A">
        <w:rPr>
          <w:lang w:eastAsia="cs-CZ"/>
        </w:rPr>
        <w:t>@</w:t>
      </w:r>
      <w:r w:rsidR="0016236C">
        <w:rPr>
          <w:lang w:eastAsia="cs-CZ"/>
        </w:rPr>
        <w:t>dvurnovezamky.cz</w:t>
      </w:r>
      <w:r w:rsidRPr="00DB796A">
        <w:rPr>
          <w:lang w:eastAsia="cs-CZ"/>
        </w:rPr>
        <w:t xml:space="preserve">, aby Provozovatel zajistil odstranění takto vzniklého stavu (např. blokováním, provedením opravy, doplněním nebo likvidací osobních údajů). Provozovatel o námitce neprodleně rozhodne a informuje Účastníka. Nevyhoví-li Provozovatel námitce, má Účastník právo obrátit se přímo na Úřad pro ochranu osobních údajů. Tímto ustanovením není dotčeno oprávnění Účastníka obrátit se </w:t>
      </w:r>
      <w:proofErr w:type="spellStart"/>
      <w:r w:rsidRPr="00DB796A">
        <w:rPr>
          <w:lang w:eastAsia="cs-CZ"/>
        </w:rPr>
        <w:t>se</w:t>
      </w:r>
      <w:proofErr w:type="spellEnd"/>
      <w:r w:rsidRPr="00DB796A">
        <w:rPr>
          <w:lang w:eastAsia="cs-CZ"/>
        </w:rPr>
        <w:t xml:space="preserve"> svým podnětem na Úřad pro ochranu osobních údajů přímo.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5. Uplatní-li Účastník právo dle tohoto článku, je Provozovatel povinen odpovědět do 30 dní od obdržení žádosti Provozovatelem.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6. Pokud Účastník uplatní některé z práv z článku IV., odstavec 1, má Provozovatel právo žádat prokázání totožnosti Účastníka. Žádost o přístup k osobním údajům tak musí být zaslána z e-</w:t>
      </w:r>
      <w:proofErr w:type="spellStart"/>
      <w:r w:rsidRPr="00DB796A">
        <w:rPr>
          <w:lang w:eastAsia="cs-CZ"/>
        </w:rPr>
        <w:t>mailové</w:t>
      </w:r>
      <w:proofErr w:type="spellEnd"/>
      <w:r w:rsidRPr="00DB796A">
        <w:rPr>
          <w:lang w:eastAsia="cs-CZ"/>
        </w:rPr>
        <w:t xml:space="preserve"> adresy žadatele. Bude-li žádost podána jinou formou, či z jiné e-</w:t>
      </w:r>
      <w:proofErr w:type="spellStart"/>
      <w:r w:rsidRPr="00DB796A">
        <w:rPr>
          <w:lang w:eastAsia="cs-CZ"/>
        </w:rPr>
        <w:t>mailové</w:t>
      </w:r>
      <w:proofErr w:type="spellEnd"/>
      <w:r w:rsidRPr="00DB796A">
        <w:rPr>
          <w:lang w:eastAsia="cs-CZ"/>
        </w:rPr>
        <w:t xml:space="preserve"> adresy, má Provozovatel právo požadovat dodatečné ověření formou odpovědi na ověřovací e-mail. V případě, kdy žadatel neprokáže svou totožnost do 14 dnů od zaslání ověřovacího e-mailu, nebude jeho žádost na uplatnění práv z článku IV., odstavec 1 přijata.</w:t>
      </w:r>
    </w:p>
    <w:p w:rsidR="006429E5" w:rsidRDefault="00064ACE" w:rsidP="006429E5">
      <w:pPr>
        <w:pStyle w:val="Bezmezer"/>
        <w:rPr>
          <w:lang w:eastAsia="cs-CZ"/>
        </w:rPr>
      </w:pPr>
      <w:r w:rsidRPr="00DB796A">
        <w:rPr>
          <w:lang w:eastAsia="cs-CZ"/>
        </w:rPr>
        <w:t>7. Provozovatel je oprávněn v případě opakované a nedůvodné žádosti o poskytnutí fyzické kopie zpracovávaných Osobních údajů účtovat přiměřený poplatek za administrativní náklady s tím spojené.</w:t>
      </w:r>
    </w:p>
    <w:p w:rsidR="006429E5" w:rsidRPr="006429E5" w:rsidRDefault="006429E5" w:rsidP="006429E5">
      <w:pPr>
        <w:pStyle w:val="Bezmezer"/>
        <w:rPr>
          <w:lang w:eastAsia="cs-CZ"/>
        </w:rPr>
      </w:pPr>
      <w:r>
        <w:rPr>
          <w:lang w:eastAsia="cs-CZ"/>
        </w:rPr>
        <w:t>8. Provozovatel</w:t>
      </w:r>
      <w:r w:rsidRPr="006429E5">
        <w:rPr>
          <w:lang w:eastAsia="cs-CZ"/>
        </w:rPr>
        <w:t xml:space="preserve"> pořádá firemní akce, zejména vzdělávacího a kulturního</w:t>
      </w:r>
      <w:r>
        <w:rPr>
          <w:lang w:eastAsia="cs-CZ"/>
        </w:rPr>
        <w:t xml:space="preserve"> a sportovního rázu.</w:t>
      </w:r>
      <w:r w:rsidR="003618D5">
        <w:rPr>
          <w:lang w:eastAsia="cs-CZ"/>
        </w:rPr>
        <w:t xml:space="preserve"> Pokud se </w:t>
      </w:r>
      <w:r w:rsidRPr="006429E5">
        <w:rPr>
          <w:lang w:eastAsia="cs-CZ"/>
        </w:rPr>
        <w:t>na takových našich akcích ocitnete, berte prosím na vědomí, že z takovýchto akcí bývají pořizovány audiovizuální záznamy včetně fotografií, které mohou být zveřejněny na našich webech a sociálních sítích či výjimečně také v našich produktových katalozích.</w:t>
      </w:r>
      <w:r>
        <w:rPr>
          <w:lang w:eastAsia="cs-CZ"/>
        </w:rPr>
        <w:t xml:space="preserve"> </w:t>
      </w:r>
      <w:r w:rsidRPr="006429E5">
        <w:rPr>
          <w:lang w:eastAsia="cs-CZ"/>
        </w:rPr>
        <w:t>Pokud se i za této situace budete chtít akce zúčastnit, pak máme za to, že jste nám svým vstupem na akci poskytli své svolení k rozšiřování Vaší podoby a že vzhledem ke všem okolnostem můžete rozumně předpokládat, že zobrazení může být naší společností dále šířeno (pouze pro účely výše uvedené).</w:t>
      </w:r>
      <w:r>
        <w:rPr>
          <w:lang w:eastAsia="cs-CZ"/>
        </w:rPr>
        <w:t xml:space="preserve"> </w:t>
      </w:r>
      <w:r w:rsidRPr="006429E5">
        <w:rPr>
          <w:lang w:eastAsia="cs-CZ"/>
        </w:rPr>
        <w:t>Protože se na jednotlivých akcích vyskytuje velké množství osob, nebylo by v případě Vašeho nesvolení či nesouhlasu technicky proveditelné zajistit, aby žádným způsobem nebyla zachycena Vaše podobizna. Mějte prosím na paměti, že za naše prezentační materiály vynakládáme nemalé prostředky, a pokud byste po jejich vydání požádali i odstranění fotografie, bylo by to pro nás velice zatěžující.</w:t>
      </w:r>
      <w:r>
        <w:rPr>
          <w:lang w:eastAsia="cs-CZ"/>
        </w:rPr>
        <w:t xml:space="preserve"> </w:t>
      </w:r>
      <w:r w:rsidRPr="006429E5">
        <w:rPr>
          <w:lang w:eastAsia="cs-CZ"/>
        </w:rPr>
        <w:t>Vaší podobizny nechceme žádným způsobem zneužívat. Pokud si výslovně nepřejete jakékoliv zachycení Vaší podobizny, prosíme Vás, abyste se našich akcí nezúčastňovali, a to s ohledem na ochranu Vašich osobnostních práv.</w:t>
      </w:r>
    </w:p>
    <w:p w:rsidR="00064ACE" w:rsidRPr="00DB796A" w:rsidRDefault="00064ACE" w:rsidP="00DB796A">
      <w:pPr>
        <w:pStyle w:val="Bezmezer"/>
        <w:rPr>
          <w:b/>
          <w:bCs/>
          <w:lang w:eastAsia="cs-CZ"/>
        </w:rPr>
      </w:pPr>
      <w:r w:rsidRPr="00DB796A">
        <w:rPr>
          <w:b/>
          <w:bCs/>
          <w:lang w:eastAsia="cs-CZ"/>
        </w:rPr>
        <w:br/>
        <w:t>V. Závěrečná ustanovení</w:t>
      </w:r>
    </w:p>
    <w:p w:rsidR="00064ACE" w:rsidRPr="00DB796A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1. Veškeré právní vztahy vznikající v souvislosti se zpracováváním Osobních údajů se řídí právním řádem České republiky, a to bez ohledu na to, odkud byl přístup k nim realizován. K řešení případných sporů vzniklých v souvislosti s ochranou soukromí mezi Účastníkem a Provozovatelem jsou příslušné české soudy.</w:t>
      </w:r>
    </w:p>
    <w:p w:rsidR="00D444A5" w:rsidRDefault="00064ACE" w:rsidP="00DB796A">
      <w:pPr>
        <w:pStyle w:val="Bezmezer"/>
        <w:rPr>
          <w:lang w:eastAsia="cs-CZ"/>
        </w:rPr>
      </w:pPr>
      <w:r w:rsidRPr="00DB796A">
        <w:rPr>
          <w:lang w:eastAsia="cs-CZ"/>
        </w:rPr>
        <w:t>2. Subjekt údajů má právo obrátit se na Úřad pro ochranu osobních údajů (www.uoou.cz).</w:t>
      </w:r>
    </w:p>
    <w:sectPr w:rsidR="00D444A5" w:rsidSect="00D4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915"/>
    <w:multiLevelType w:val="hybridMultilevel"/>
    <w:tmpl w:val="BDCE1DC6"/>
    <w:lvl w:ilvl="0" w:tplc="6F6AD4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4C0B"/>
    <w:multiLevelType w:val="hybridMultilevel"/>
    <w:tmpl w:val="EC62F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55FFD"/>
    <w:multiLevelType w:val="hybridMultilevel"/>
    <w:tmpl w:val="77707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4CAB"/>
    <w:multiLevelType w:val="hybridMultilevel"/>
    <w:tmpl w:val="28024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4581"/>
    <w:multiLevelType w:val="hybridMultilevel"/>
    <w:tmpl w:val="747058A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14958"/>
    <w:multiLevelType w:val="hybridMultilevel"/>
    <w:tmpl w:val="EB86337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44899"/>
    <w:multiLevelType w:val="hybridMultilevel"/>
    <w:tmpl w:val="B2FE2B6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6B05"/>
    <w:multiLevelType w:val="multilevel"/>
    <w:tmpl w:val="F33E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31416"/>
    <w:multiLevelType w:val="hybridMultilevel"/>
    <w:tmpl w:val="72A82294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B2772"/>
    <w:multiLevelType w:val="multilevel"/>
    <w:tmpl w:val="149E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378A7"/>
    <w:multiLevelType w:val="hybridMultilevel"/>
    <w:tmpl w:val="E1E0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B5B7F"/>
    <w:multiLevelType w:val="multilevel"/>
    <w:tmpl w:val="D658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44F05"/>
    <w:multiLevelType w:val="multilevel"/>
    <w:tmpl w:val="7F82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D226A"/>
    <w:multiLevelType w:val="multilevel"/>
    <w:tmpl w:val="0628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B3497E"/>
    <w:multiLevelType w:val="multilevel"/>
    <w:tmpl w:val="70EC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C32F3"/>
    <w:multiLevelType w:val="hybridMultilevel"/>
    <w:tmpl w:val="C4600FA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2747E"/>
    <w:multiLevelType w:val="hybridMultilevel"/>
    <w:tmpl w:val="E51CEFD4"/>
    <w:lvl w:ilvl="0" w:tplc="55087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965F6"/>
    <w:multiLevelType w:val="hybridMultilevel"/>
    <w:tmpl w:val="0E48565E"/>
    <w:lvl w:ilvl="0" w:tplc="DC126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55F5C"/>
    <w:multiLevelType w:val="multilevel"/>
    <w:tmpl w:val="520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4F190A"/>
    <w:multiLevelType w:val="hybridMultilevel"/>
    <w:tmpl w:val="A34AE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C2ED9"/>
    <w:multiLevelType w:val="hybridMultilevel"/>
    <w:tmpl w:val="D59C5B6E"/>
    <w:lvl w:ilvl="0" w:tplc="2EC234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1"/>
  </w:num>
  <w:num w:numId="5">
    <w:abstractNumId w:val="7"/>
  </w:num>
  <w:num w:numId="6">
    <w:abstractNumId w:val="12"/>
  </w:num>
  <w:num w:numId="7">
    <w:abstractNumId w:val="1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8"/>
  </w:num>
  <w:num w:numId="18">
    <w:abstractNumId w:val="15"/>
  </w:num>
  <w:num w:numId="19">
    <w:abstractNumId w:val="6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4ACE"/>
    <w:rsid w:val="00027ECB"/>
    <w:rsid w:val="00064ACE"/>
    <w:rsid w:val="000C0B13"/>
    <w:rsid w:val="000F68AF"/>
    <w:rsid w:val="0016236C"/>
    <w:rsid w:val="001D3067"/>
    <w:rsid w:val="001E4323"/>
    <w:rsid w:val="00222D5E"/>
    <w:rsid w:val="002F1D58"/>
    <w:rsid w:val="003446B4"/>
    <w:rsid w:val="003618D5"/>
    <w:rsid w:val="003E0DEB"/>
    <w:rsid w:val="003E7561"/>
    <w:rsid w:val="004E54CB"/>
    <w:rsid w:val="005C4FE6"/>
    <w:rsid w:val="005E6490"/>
    <w:rsid w:val="0060284D"/>
    <w:rsid w:val="0062042D"/>
    <w:rsid w:val="006232E3"/>
    <w:rsid w:val="006429E5"/>
    <w:rsid w:val="00771C73"/>
    <w:rsid w:val="007F1C0C"/>
    <w:rsid w:val="008C193F"/>
    <w:rsid w:val="00961BF9"/>
    <w:rsid w:val="009B7ED7"/>
    <w:rsid w:val="00A11C01"/>
    <w:rsid w:val="00A11C7C"/>
    <w:rsid w:val="00AD5B90"/>
    <w:rsid w:val="00B9771E"/>
    <w:rsid w:val="00C368D9"/>
    <w:rsid w:val="00C951BE"/>
    <w:rsid w:val="00CE4DD1"/>
    <w:rsid w:val="00D444A5"/>
    <w:rsid w:val="00D74547"/>
    <w:rsid w:val="00DB796A"/>
    <w:rsid w:val="00FD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BF9"/>
  </w:style>
  <w:style w:type="paragraph" w:styleId="Nadpis1">
    <w:name w:val="heading 1"/>
    <w:basedOn w:val="Normln"/>
    <w:link w:val="Nadpis1Char"/>
    <w:uiPriority w:val="9"/>
    <w:qFormat/>
    <w:rsid w:val="00064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64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64A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4A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64A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64A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4A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AC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B7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8722">
          <w:marLeft w:val="0"/>
          <w:marRight w:val="136"/>
          <w:marTop w:val="0"/>
          <w:marBottom w:val="0"/>
          <w:divBdr>
            <w:top w:val="single" w:sz="18" w:space="1" w:color="CCC298"/>
            <w:left w:val="single" w:sz="18" w:space="1" w:color="CCC298"/>
            <w:bottom w:val="single" w:sz="18" w:space="1" w:color="CCC298"/>
            <w:right w:val="single" w:sz="18" w:space="1" w:color="CCC29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1629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2019-01-15T16:12:00Z</cp:lastPrinted>
  <dcterms:created xsi:type="dcterms:W3CDTF">2019-01-15T15:47:00Z</dcterms:created>
  <dcterms:modified xsi:type="dcterms:W3CDTF">2019-01-15T16:20:00Z</dcterms:modified>
</cp:coreProperties>
</file>